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2" w:rsidRPr="00A567D2" w:rsidRDefault="00603070" w:rsidP="00A567D2">
      <w:pPr>
        <w:pStyle w:val="a4"/>
        <w:spacing w:before="0" w:beforeAutospacing="0" w:after="0" w:afterAutospacing="0"/>
        <w:ind w:left="360" w:right="-427"/>
        <w:jc w:val="center"/>
        <w:rPr>
          <w:b/>
          <w:color w:val="000000"/>
          <w:szCs w:val="28"/>
          <w:lang w:val="uk-UA"/>
        </w:rPr>
      </w:pPr>
      <w:r w:rsidRPr="00A567D2">
        <w:rPr>
          <w:b/>
          <w:color w:val="000000"/>
          <w:szCs w:val="28"/>
        </w:rPr>
        <w:t>Програмові</w:t>
      </w:r>
      <w:r w:rsidR="009846F9">
        <w:rPr>
          <w:b/>
          <w:color w:val="000000"/>
          <w:szCs w:val="28"/>
          <w:lang w:val="uk-UA"/>
        </w:rPr>
        <w:t xml:space="preserve"> </w:t>
      </w:r>
      <w:r w:rsidRPr="00A567D2">
        <w:rPr>
          <w:b/>
          <w:color w:val="000000"/>
          <w:szCs w:val="28"/>
        </w:rPr>
        <w:t>вимоги до комплексного державного екзамену з методик початкової</w:t>
      </w:r>
      <w:r w:rsidR="009846F9">
        <w:rPr>
          <w:b/>
          <w:color w:val="000000"/>
          <w:szCs w:val="28"/>
          <w:lang w:val="uk-UA"/>
        </w:rPr>
        <w:t xml:space="preserve"> </w:t>
      </w:r>
      <w:r w:rsidRPr="00A567D2">
        <w:rPr>
          <w:b/>
          <w:color w:val="000000"/>
          <w:szCs w:val="28"/>
        </w:rPr>
        <w:t>освіти</w:t>
      </w:r>
    </w:p>
    <w:p w:rsidR="00A567D2" w:rsidRPr="00A567D2" w:rsidRDefault="00603070" w:rsidP="00A567D2">
      <w:pPr>
        <w:pStyle w:val="a4"/>
        <w:spacing w:before="0" w:beforeAutospacing="0" w:after="0" w:afterAutospacing="0"/>
        <w:ind w:left="360" w:right="-427"/>
        <w:jc w:val="center"/>
        <w:rPr>
          <w:rFonts w:ascii="Calibri" w:eastAsiaTheme="minorEastAsia" w:hAnsiTheme="minorHAnsi" w:cstheme="minorBidi"/>
          <w:b/>
          <w:szCs w:val="28"/>
          <w:lang w:val="uk-UA"/>
        </w:rPr>
      </w:pPr>
      <w:r w:rsidRPr="009846F9">
        <w:rPr>
          <w:b/>
          <w:color w:val="000000"/>
          <w:szCs w:val="28"/>
          <w:lang w:val="uk-UA"/>
        </w:rPr>
        <w:t>для здобуття</w:t>
      </w:r>
      <w:r w:rsidR="009846F9">
        <w:rPr>
          <w:b/>
          <w:color w:val="000000"/>
          <w:szCs w:val="28"/>
          <w:lang w:val="uk-UA"/>
        </w:rPr>
        <w:t xml:space="preserve"> </w:t>
      </w:r>
      <w:r w:rsidRPr="009846F9">
        <w:rPr>
          <w:b/>
          <w:color w:val="000000"/>
          <w:szCs w:val="28"/>
          <w:lang w:val="uk-UA"/>
        </w:rPr>
        <w:t>освітнього</w:t>
      </w:r>
      <w:r w:rsidR="009846F9">
        <w:rPr>
          <w:b/>
          <w:color w:val="000000"/>
          <w:szCs w:val="28"/>
          <w:lang w:val="uk-UA"/>
        </w:rPr>
        <w:t xml:space="preserve"> </w:t>
      </w:r>
      <w:r w:rsidRPr="009846F9">
        <w:rPr>
          <w:b/>
          <w:color w:val="000000"/>
          <w:szCs w:val="28"/>
          <w:lang w:val="uk-UA"/>
        </w:rPr>
        <w:t>рівня «бакалавр»</w:t>
      </w:r>
    </w:p>
    <w:p w:rsidR="00A567D2" w:rsidRPr="009846F9" w:rsidRDefault="00603070" w:rsidP="00A567D2">
      <w:pPr>
        <w:pStyle w:val="a4"/>
        <w:spacing w:before="0" w:beforeAutospacing="0" w:after="0" w:afterAutospacing="0"/>
        <w:ind w:left="360" w:right="-427"/>
        <w:jc w:val="center"/>
        <w:rPr>
          <w:color w:val="000000"/>
          <w:sz w:val="28"/>
          <w:lang w:val="uk-UA"/>
        </w:rPr>
      </w:pPr>
      <w:r w:rsidRPr="00A567D2">
        <w:rPr>
          <w:rFonts w:eastAsiaTheme="minorEastAsia"/>
          <w:b/>
          <w:szCs w:val="28"/>
          <w:lang w:val="uk-UA"/>
        </w:rPr>
        <w:t>з методики навчання ОГ «Мистецтво»</w:t>
      </w:r>
    </w:p>
    <w:p w:rsidR="0003213C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Образотворче мистецтво як художнє відображення дійсності. 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Живопис, жанри живопису. 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Скульптура, її своєрідність. Види скульптури. Обладнання та матеріали.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Декоративно-прикладне мистецтво України. Центри народних промислів і ремесел.Ознайомлення учнів початкових класів з народним декоративно-прикладним мистецтвом.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Основи кольорознавства. Основні та похідні кольори.Хроматичні та ахроматичні кольори.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Методи керівництва образотворчою діяльністю. Наочні, практичні та словесні методи.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Форми організації образотворчої діяльності на заняттях з образотворчого мистецтва.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Структура уроку образотворчого мистецтва. Підготовка учителя до проведення уроку образотворчого мистецтва в початковій школі.</w:t>
      </w:r>
    </w:p>
    <w:p w:rsidR="00FE6F4F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Зображувальні матеріали. Вимоги до підбору матеріалів. Особливості підготовки різних художніх матеріалів до роботи.</w:t>
      </w:r>
    </w:p>
    <w:p w:rsidR="00142C78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Види навчальних занять з образотворчого мистецтва, їх характеристика.</w:t>
      </w:r>
    </w:p>
    <w:p w:rsidR="00142C78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Основні завдання музичного виховання молодших школярів.</w:t>
      </w:r>
    </w:p>
    <w:p w:rsidR="00142C78" w:rsidRPr="00A567D2" w:rsidRDefault="00603070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Характеристика музичного репертуару для учнів 1-4 класів.</w:t>
      </w:r>
    </w:p>
    <w:p w:rsidR="00142C78" w:rsidRPr="00A567D2" w:rsidRDefault="00603070" w:rsidP="00A567D2">
      <w:pPr>
        <w:pStyle w:val="a3"/>
        <w:numPr>
          <w:ilvl w:val="0"/>
          <w:numId w:val="4"/>
        </w:numPr>
        <w:tabs>
          <w:tab w:val="clear" w:pos="360"/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Основні методи музичного виховання.</w:t>
      </w:r>
      <w:bookmarkStart w:id="0" w:name="_GoBack"/>
      <w:bookmarkEnd w:id="0"/>
    </w:p>
    <w:p w:rsidR="00EB6EAA" w:rsidRPr="009846F9" w:rsidRDefault="00603070" w:rsidP="00EB6EAA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>Методика проведення слухання музики  на уро</w:t>
      </w:r>
      <w:r w:rsidR="00897F06" w:rsidRPr="009846F9">
        <w:rPr>
          <w:rFonts w:ascii="Times New Roman" w:hAnsi="Times New Roman" w:cs="Times New Roman"/>
          <w:color w:val="000000" w:themeColor="text1"/>
          <w:sz w:val="24"/>
        </w:rPr>
        <w:t>ках у</w:t>
      </w:r>
      <w:r w:rsidRPr="009846F9">
        <w:rPr>
          <w:rFonts w:ascii="Times New Roman" w:hAnsi="Times New Roman" w:cs="Times New Roman"/>
          <w:color w:val="000000" w:themeColor="text1"/>
          <w:sz w:val="24"/>
        </w:rPr>
        <w:t xml:space="preserve"> початкових класах.</w:t>
      </w:r>
    </w:p>
    <w:p w:rsidR="00142C78" w:rsidRPr="009846F9" w:rsidRDefault="00603070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>Хоровий спів як вид музичної діяльності. Загальна характеристика.</w:t>
      </w:r>
    </w:p>
    <w:p w:rsidR="00142C78" w:rsidRPr="009846F9" w:rsidRDefault="00603070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 xml:space="preserve">Методика проведення вокально-хорової роботи на уроках   музичного мистецтва. </w:t>
      </w:r>
    </w:p>
    <w:p w:rsidR="00142C78" w:rsidRPr="009846F9" w:rsidRDefault="00603070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>Урок музичного мистецтва в НУШ. Новітні підходи до його організації і проведення.</w:t>
      </w:r>
    </w:p>
    <w:p w:rsidR="00142C78" w:rsidRPr="009846F9" w:rsidRDefault="00603070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>Організація навчальної діяльності на уроках музичного мистецтва в початкових класах.</w:t>
      </w:r>
    </w:p>
    <w:p w:rsidR="00142C78" w:rsidRPr="009846F9" w:rsidRDefault="00897F06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>Методика проведення  уроку формування вмінь та навичок, контролю та корекції знань, умінь і навичок.</w:t>
      </w:r>
    </w:p>
    <w:p w:rsidR="00142C78" w:rsidRPr="009846F9" w:rsidRDefault="00603070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6F9">
        <w:rPr>
          <w:rFonts w:ascii="Times New Roman" w:hAnsi="Times New Roman" w:cs="Times New Roman"/>
          <w:color w:val="000000" w:themeColor="text1"/>
          <w:sz w:val="24"/>
        </w:rPr>
        <w:t xml:space="preserve">Структура </w:t>
      </w:r>
      <w:r w:rsidR="00897F06" w:rsidRPr="009846F9">
        <w:rPr>
          <w:rFonts w:ascii="Times New Roman" w:hAnsi="Times New Roman" w:cs="Times New Roman"/>
          <w:color w:val="000000" w:themeColor="text1"/>
          <w:sz w:val="24"/>
        </w:rPr>
        <w:t xml:space="preserve">уроку вивчення нового матеріалу та </w:t>
      </w:r>
      <w:r w:rsidRPr="009846F9">
        <w:rPr>
          <w:rFonts w:ascii="Times New Roman" w:hAnsi="Times New Roman" w:cs="Times New Roman"/>
          <w:color w:val="000000" w:themeColor="text1"/>
          <w:sz w:val="24"/>
        </w:rPr>
        <w:t>комбінованого уроку  музичного мистецтва.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Мета, завдання та змістпрограми трудового навчання у початковихкласах.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Санітарно-гігієнічні та методичнівимоги до створенняробочоїкімнати для трудового навчанняучнівпочатковихкласів.Обладнанняробочихмісцьвчителя і учнів</w:t>
      </w:r>
      <w:r w:rsidRPr="009846F9">
        <w:rPr>
          <w:rFonts w:ascii="Times New Roman" w:eastAsia="MS Mincho" w:hAnsi="Times New Roman" w:cs="Times New Roman"/>
          <w:color w:val="000000" w:themeColor="text1"/>
          <w:sz w:val="24"/>
          <w:lang w:val="uk-UA"/>
        </w:rPr>
        <w:t>.</w:t>
      </w: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Дотримання порядку на робочомумісці.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Методи трудового навчання, їхкласифікація. Особливостізастосуванняметодів трудового навчання у роботі з молодшими школярами.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  <w:lang w:val="uk-UA"/>
        </w:rPr>
        <w:t xml:space="preserve">Специфіка уроку праці. </w:t>
      </w: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Орієнтовна структура уроку трудового навчання в початковійшколі.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Безпосередняпідготовкавчителяпочатковихкласів до уроку праці. Конспект уроку.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Формиорганізаціїнавчальноїроботиучнів на уроках праці.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Методика ознайомленнямолодшихшколярів з трудовимизавданнями (продуктами праці).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Методика навчаннямолодшихшколярівуміннямплануватитрудовийпроцес.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Формування в учнів 1-4 класівуміньвиконуватитехнологічніоперації з обробкиматеріалів, яківикористовуються на уроках праці.</w:t>
      </w:r>
    </w:p>
    <w:p w:rsidR="00A567D2" w:rsidRPr="009846F9" w:rsidRDefault="00603070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9846F9">
        <w:rPr>
          <w:rFonts w:ascii="Times New Roman" w:eastAsia="MS Mincho" w:hAnsi="Times New Roman" w:cs="Times New Roman"/>
          <w:color w:val="000000" w:themeColor="text1"/>
          <w:sz w:val="24"/>
        </w:rPr>
        <w:t>Оцінюваннянавчальнихдосягненьучнів на уроках праці. Критерії та методичніпідходи.</w:t>
      </w:r>
    </w:p>
    <w:p w:rsidR="004F728A" w:rsidRPr="009846F9" w:rsidRDefault="009846F9" w:rsidP="00281E07">
      <w:pPr>
        <w:spacing w:after="0" w:line="360" w:lineRule="auto"/>
        <w:ind w:left="-567" w:right="-427"/>
        <w:jc w:val="both"/>
        <w:rPr>
          <w:color w:val="000000" w:themeColor="text1"/>
          <w:lang w:val="uk-UA"/>
        </w:rPr>
      </w:pPr>
    </w:p>
    <w:sectPr w:rsidR="004F728A" w:rsidRPr="009846F9" w:rsidSect="00A567D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18D"/>
    <w:multiLevelType w:val="hybridMultilevel"/>
    <w:tmpl w:val="43300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729"/>
    <w:multiLevelType w:val="hybridMultilevel"/>
    <w:tmpl w:val="50D01BD0"/>
    <w:lvl w:ilvl="0" w:tplc="AB94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C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E7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29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9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CA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60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85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3EE3"/>
    <w:multiLevelType w:val="hybridMultilevel"/>
    <w:tmpl w:val="A0649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1BD0"/>
    <w:multiLevelType w:val="hybridMultilevel"/>
    <w:tmpl w:val="45CE849A"/>
    <w:name w:val="Нумерованный список 3"/>
    <w:lvl w:ilvl="0" w:tplc="9E86F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86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0E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08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60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4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CC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6B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C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6656D"/>
    <w:multiLevelType w:val="hybridMultilevel"/>
    <w:tmpl w:val="45CE849A"/>
    <w:lvl w:ilvl="0" w:tplc="C9D81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9C7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CF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C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0D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2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A0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B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0E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B19DB"/>
    <w:multiLevelType w:val="hybridMultilevel"/>
    <w:tmpl w:val="44B2BF80"/>
    <w:lvl w:ilvl="0" w:tplc="0180F8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C4998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5EEA6D4">
      <w:numFmt w:val="bullet"/>
      <w:lvlText w:val=""/>
      <w:lvlJc w:val="left"/>
      <w:pPr>
        <w:ind w:left="2160" w:hanging="1800"/>
      </w:pPr>
    </w:lvl>
    <w:lvl w:ilvl="3" w:tplc="9AD44B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27EB3A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8EAD03C">
      <w:numFmt w:val="bullet"/>
      <w:lvlText w:val=""/>
      <w:lvlJc w:val="left"/>
      <w:pPr>
        <w:ind w:left="4320" w:hanging="3960"/>
      </w:pPr>
    </w:lvl>
    <w:lvl w:ilvl="6" w:tplc="190E8A6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CAA24A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E5C9C70">
      <w:numFmt w:val="bullet"/>
      <w:lvlText w:val=""/>
      <w:lvlJc w:val="left"/>
      <w:pPr>
        <w:ind w:left="6480" w:hanging="61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070"/>
    <w:rsid w:val="002D7BAE"/>
    <w:rsid w:val="00502DD6"/>
    <w:rsid w:val="00603070"/>
    <w:rsid w:val="00897F06"/>
    <w:rsid w:val="009846F9"/>
    <w:rsid w:val="00AE0139"/>
    <w:rsid w:val="00EB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DD6"/>
  </w:style>
  <w:style w:type="paragraph" w:styleId="1">
    <w:name w:val="heading 1"/>
    <w:basedOn w:val="a"/>
    <w:rsid w:val="00502DD6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502DD6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rsid w:val="00502DD6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78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A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rsid w:val="00502DD6"/>
    <w:pPr>
      <w:spacing w:after="300"/>
    </w:pPr>
    <w:rPr>
      <w:color w:val="17365D"/>
      <w:sz w:val="52"/>
    </w:rPr>
  </w:style>
  <w:style w:type="paragraph" w:styleId="a6">
    <w:name w:val="Subtitle"/>
    <w:basedOn w:val="a"/>
    <w:rsid w:val="00502DD6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</cp:revision>
  <cp:lastPrinted>2018-05-21T08:41:00Z</cp:lastPrinted>
  <dcterms:created xsi:type="dcterms:W3CDTF">2021-05-31T08:35:00Z</dcterms:created>
  <dcterms:modified xsi:type="dcterms:W3CDTF">2021-05-31T09:45:00Z</dcterms:modified>
</cp:coreProperties>
</file>